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i/>
          <w:iCs/>
          <w:color w:val="7A7A7A"/>
          <w:sz w:val="18"/>
          <w:szCs w:val="18"/>
        </w:rPr>
        <w:t xml:space="preserve">How to use: replace every [PLACEHOLDER], follow the Example lines, then delete all hints and the guidance block below. Keep the finished resume to one page (two only with 10+ years). Lead every bullet with a result.</w:t>
      </w:r>
    </w:p>
    <w:p>
      <w:pPr>
        <w:pBdr>
          <w:top w:val="single" w:color="1F3A5F" w:sz="6" w:space="6"/>
          <w:bottom w:val="single" w:color="1F3A5F" w:sz="6" w:space="6"/>
        </w:pBdr>
        <w:spacing w:after="160" w:before="40"/>
      </w:pPr>
      <w:r>
        <w:rPr>
          <w:b/>
          <w:bCs/>
          <w:color w:val="1F3A5F"/>
          <w:sz w:val="18"/>
          <w:szCs w:val="18"/>
        </w:rPr>
        <w:t xml:space="preserve">THE BULLET FORMULA   </w:t>
      </w:r>
      <w:r>
        <w:rPr>
          <w:color w:val="5A5A5A"/>
          <w:sz w:val="18"/>
          <w:szCs w:val="18"/>
        </w:rPr>
        <w:t xml:space="preserve">Write every bullet as: accomplished [X] (the result), measured by [Y] (a number), by doing [Z] (the action and tools). Lead with the outcome and put a number in as many bullets as you can.</w:t>
      </w:r>
    </w:p>
    <w:p>
      <w:pPr>
        <w:pBdr>
          <w:top w:val="single" w:color="1F3A5F" w:sz="6" w:space="6"/>
          <w:bottom w:val="single" w:color="1F3A5F" w:sz="6" w:space="6"/>
        </w:pBdr>
        <w:spacing w:after="160" w:before="40"/>
      </w:pPr>
      <w:r>
        <w:rPr>
          <w:b/>
          <w:bCs/>
          <w:color w:val="1F3A5F"/>
          <w:sz w:val="18"/>
          <w:szCs w:val="18"/>
        </w:rPr>
        <w:t xml:space="preserve">TIE YOUR WORK TO SECURITY   </w:t>
      </w:r>
      <w:r>
        <w:rPr>
          <w:color w:val="5A5A5A"/>
          <w:sz w:val="18"/>
          <w:szCs w:val="18"/>
        </w:rPr>
        <w:t xml:space="preserve">The more of your work you can tie back to security, the better. For example, resolving account lockouts is Identity &amp; Access Management. Not every bullet has to: leadership, teamwork, and general IT skills count too. The CISSP domains below are one reference to help, so use whatever framework works for you. Reframe it honestly, never invent. While drafting, tag bullets with a domain where one fits, then remove the tags before sending. This is what turns an IT resume into a security resume.</w:t>
      </w:r>
    </w:p>
    <w:p>
      <w:pPr>
        <w:spacing w:after="40" w:before="60"/>
      </w:pPr>
      <w:r>
        <w:rPr>
          <w:b/>
          <w:bCs/>
          <w:color w:val="1F3A5F"/>
          <w:sz w:val="18"/>
          <w:szCs w:val="18"/>
        </w:rPr>
        <w:t xml:space="preserve">Map your IT work to a security domain (reference only, delete this block before sending):</w:t>
      </w:r>
    </w:p>
    <w:p>
      <w:pPr>
        <w:pStyle w:val="ListParagraph"/>
        <w:numPr>
          <w:ilvl w:val="0"/>
          <w:numId w:val="1"/>
        </w:numPr>
        <w:spacing w:after="30"/>
      </w:pPr>
      <w:r>
        <w:rPr>
          <w:b/>
          <w:bCs/>
          <w:color w:val="5A5A5A"/>
          <w:sz w:val="17"/>
          <w:szCs w:val="17"/>
        </w:rPr>
        <w:t xml:space="preserve">Security &amp; Risk Management: </w:t>
      </w:r>
      <w:r>
        <w:rPr>
          <w:color w:val="5A5A5A"/>
          <w:sz w:val="17"/>
          <w:szCs w:val="17"/>
        </w:rPr>
        <w:t xml:space="preserve">policy enforcement, audits, vendor/SLA review, compliance (ISO 27001, NIST)</w:t>
      </w:r>
    </w:p>
    <w:p>
      <w:pPr>
        <w:pStyle w:val="ListParagraph"/>
        <w:numPr>
          <w:ilvl w:val="0"/>
          <w:numId w:val="1"/>
        </w:numPr>
        <w:spacing w:after="30"/>
      </w:pPr>
      <w:r>
        <w:rPr>
          <w:b/>
          <w:bCs/>
          <w:color w:val="5A5A5A"/>
          <w:sz w:val="17"/>
          <w:szCs w:val="17"/>
        </w:rPr>
        <w:t xml:space="preserve">Asset Security: </w:t>
      </w:r>
      <w:r>
        <w:rPr>
          <w:color w:val="5A5A5A"/>
          <w:sz w:val="17"/>
          <w:szCs w:val="17"/>
        </w:rPr>
        <w:t xml:space="preserve">data classification, retention, backups, asset inventory and lifecycle</w:t>
      </w:r>
    </w:p>
    <w:p>
      <w:pPr>
        <w:pStyle w:val="ListParagraph"/>
        <w:numPr>
          <w:ilvl w:val="0"/>
          <w:numId w:val="1"/>
        </w:numPr>
        <w:spacing w:after="30"/>
      </w:pPr>
      <w:r>
        <w:rPr>
          <w:b/>
          <w:bCs/>
          <w:color w:val="5A5A5A"/>
          <w:sz w:val="17"/>
          <w:szCs w:val="17"/>
        </w:rPr>
        <w:t xml:space="preserve">Security Architecture &amp; Engineering: </w:t>
      </w:r>
      <w:r>
        <w:rPr>
          <w:color w:val="5A5A5A"/>
          <w:sz w:val="17"/>
          <w:szCs w:val="17"/>
        </w:rPr>
        <w:t xml:space="preserve">server/system hardening, secure baselines, GPO and image configuration</w:t>
      </w:r>
    </w:p>
    <w:p>
      <w:pPr>
        <w:pStyle w:val="ListParagraph"/>
        <w:numPr>
          <w:ilvl w:val="0"/>
          <w:numId w:val="1"/>
        </w:numPr>
        <w:spacing w:after="30"/>
      </w:pPr>
      <w:r>
        <w:rPr>
          <w:b/>
          <w:bCs/>
          <w:color w:val="5A5A5A"/>
          <w:sz w:val="17"/>
          <w:szCs w:val="17"/>
        </w:rPr>
        <w:t xml:space="preserve">Communication &amp; Network Security: </w:t>
      </w:r>
      <w:r>
        <w:rPr>
          <w:color w:val="5A5A5A"/>
          <w:sz w:val="17"/>
          <w:szCs w:val="17"/>
        </w:rPr>
        <w:t xml:space="preserve">firewall rules, VPN, VLAN segmentation, Wi-Fi security</w:t>
      </w:r>
    </w:p>
    <w:p>
      <w:pPr>
        <w:pStyle w:val="ListParagraph"/>
        <w:numPr>
          <w:ilvl w:val="0"/>
          <w:numId w:val="1"/>
        </w:numPr>
        <w:spacing w:after="30"/>
      </w:pPr>
      <w:r>
        <w:rPr>
          <w:b/>
          <w:bCs/>
          <w:color w:val="5A5A5A"/>
          <w:sz w:val="17"/>
          <w:szCs w:val="17"/>
        </w:rPr>
        <w:t xml:space="preserve">Identity &amp; Access Management: </w:t>
      </w:r>
      <w:r>
        <w:rPr>
          <w:color w:val="5A5A5A"/>
          <w:sz w:val="17"/>
          <w:szCs w:val="17"/>
        </w:rPr>
        <w:t xml:space="preserve">account provisioning and lockouts, MFA, SSO, least-privilege permissions</w:t>
      </w:r>
    </w:p>
    <w:p>
      <w:pPr>
        <w:pStyle w:val="ListParagraph"/>
        <w:numPr>
          <w:ilvl w:val="0"/>
          <w:numId w:val="1"/>
        </w:numPr>
        <w:spacing w:after="30"/>
      </w:pPr>
      <w:r>
        <w:rPr>
          <w:b/>
          <w:bCs/>
          <w:color w:val="5A5A5A"/>
          <w:sz w:val="17"/>
          <w:szCs w:val="17"/>
        </w:rPr>
        <w:t xml:space="preserve">Security Assessment &amp; Testing: </w:t>
      </w:r>
      <w:r>
        <w:rPr>
          <w:color w:val="5A5A5A"/>
          <w:sz w:val="17"/>
          <w:szCs w:val="17"/>
        </w:rPr>
        <w:t xml:space="preserve">vulnerability scanning, patch-compliance reporting, audit support</w:t>
      </w:r>
    </w:p>
    <w:p>
      <w:pPr>
        <w:pStyle w:val="ListParagraph"/>
        <w:numPr>
          <w:ilvl w:val="0"/>
          <w:numId w:val="1"/>
        </w:numPr>
        <w:spacing w:after="30"/>
      </w:pPr>
      <w:r>
        <w:rPr>
          <w:b/>
          <w:bCs/>
          <w:color w:val="5A5A5A"/>
          <w:sz w:val="17"/>
          <w:szCs w:val="17"/>
        </w:rPr>
        <w:t xml:space="preserve">Security Operations: </w:t>
      </w:r>
      <w:r>
        <w:rPr>
          <w:color w:val="5A5A5A"/>
          <w:sz w:val="17"/>
          <w:szCs w:val="17"/>
        </w:rPr>
        <w:t xml:space="preserve">monitoring, alert triage, incident response, patch management, backups/DR</w:t>
      </w:r>
    </w:p>
    <w:p>
      <w:pPr>
        <w:pStyle w:val="ListParagraph"/>
        <w:numPr>
          <w:ilvl w:val="0"/>
          <w:numId w:val="1"/>
        </w:numPr>
        <w:spacing w:after="30"/>
      </w:pPr>
      <w:r>
        <w:rPr>
          <w:b/>
          <w:bCs/>
          <w:color w:val="5A5A5A"/>
          <w:sz w:val="17"/>
          <w:szCs w:val="17"/>
        </w:rPr>
        <w:t xml:space="preserve">Software Development Security: </w:t>
      </w:r>
      <w:r>
        <w:rPr>
          <w:color w:val="5A5A5A"/>
          <w:sz w:val="17"/>
          <w:szCs w:val="17"/>
        </w:rPr>
        <w:t xml:space="preserve">secure scripting and automation, safe credential handling, code review</w:t>
      </w:r>
    </w:p>
    <w:p>
      <w:pPr>
        <w:spacing w:after="20"/>
      </w:pPr>
      <w:r>
        <w:rPr>
          <w:b/>
          <w:bCs/>
          <w:color w:val="1F3A5F"/>
          <w:sz w:val="36"/>
          <w:szCs w:val="36"/>
        </w:rPr>
        <w:t xml:space="preserve">[FULL NAME]</w:t>
      </w:r>
    </w:p>
    <w:p>
      <w:pPr>
        <w:spacing w:after="60"/>
      </w:pPr>
      <w:r>
        <w:rPr>
          <w:caps/>
          <w:color w:val="1F3A5F"/>
          <w:spacing w:val="20"/>
          <w:sz w:val="20"/>
          <w:szCs w:val="20"/>
        </w:rPr>
        <w:t xml:space="preserve">[Target Title, e.g. Security Engineer  |  SOC Analyst  |  Security Consultant]</w:t>
      </w:r>
    </w:p>
    <w:p>
      <w:pPr>
        <w:spacing w:after="160"/>
      </w:pPr>
      <w:r>
        <w:rPr>
          <w:color w:val="5A5A5A"/>
          <w:sz w:val="18"/>
          <w:szCs w:val="18"/>
        </w:rPr>
        <w:t xml:space="preserve">[City, State]  |  [Phone]  |  [Professional Email]  |  [LinkedIn URL]  |  [GitHub / Portfolio]</w:t>
      </w:r>
    </w:p>
    <w:p>
      <w:pPr>
        <w:pBdr>
          <w:bottom w:val="single" w:color="1F3A5F" w:sz="8" w:space="2"/>
        </w:pBdr>
        <w:spacing w:after="100" w:before="220"/>
      </w:pPr>
      <w:r>
        <w:rPr>
          <w:b/>
          <w:bCs/>
          <w:color w:val="1F3A5F"/>
          <w:sz w:val="22"/>
          <w:szCs w:val="22"/>
        </w:rPr>
        <w:t xml:space="preserve">PROFESSIONAL SUMMARY</w:t>
      </w:r>
    </w:p>
    <w:p>
      <w:pPr>
        <w:spacing w:after="160"/>
      </w:pPr>
      <w:r>
        <w:rPr>
          <w:i/>
          <w:iCs/>
          <w:color w:val="7A7A7A"/>
          <w:sz w:val="18"/>
          <w:szCs w:val="18"/>
        </w:rPr>
        <w:t xml:space="preserve">2 to 4 sentences. Title and years of experience, focus area, the value you bring, and your top certs.</w:t>
      </w:r>
    </w:p>
    <w:p>
      <w:pPr>
        <w:spacing w:after="80"/>
      </w:pPr>
      <w:r>
        <w:rPr>
          <w:sz w:val="20"/>
          <w:szCs w:val="20"/>
        </w:rPr>
        <w:t xml:space="preserve">[Cybersecurity professional with [X] years of experience focused on [specialization]. I [design, defend, automate, investigate] and [business value you add]. [CISSP, SC-200, Security+].]</w:t>
      </w:r>
    </w:p>
    <w:p>
      <w:pPr>
        <w:pBdr>
          <w:bottom w:val="single" w:color="1F3A5F" w:sz="8" w:space="2"/>
        </w:pBdr>
        <w:spacing w:after="100" w:before="220"/>
      </w:pPr>
      <w:r>
        <w:rPr>
          <w:b/>
          <w:bCs/>
          <w:color w:val="1F3A5F"/>
          <w:sz w:val="22"/>
          <w:szCs w:val="22"/>
        </w:rPr>
        <w:t xml:space="preserve">EXPERIENCE</w:t>
      </w:r>
    </w:p>
    <w:p>
      <w:pPr>
        <w:spacing w:after="160"/>
      </w:pPr>
      <w:r>
        <w:rPr>
          <w:i/>
          <w:iCs/>
          <w:color w:val="7A7A7A"/>
          <w:sz w:val="18"/>
          <w:szCs w:val="18"/>
        </w:rPr>
        <w:t xml:space="preserve">Reverse-chronological. 3 to 5 bullets per role. Every bullet is results-first, has a metric, and ties back to security wherever you can, even for IT roles. The Examples show honest reframes; the domain tag in parentheses is for drafting, remove it before sending.</w:t>
      </w:r>
    </w:p>
    <w:p>
      <w:pPr>
        <w:spacing w:after="16" w:before="120"/>
      </w:pPr>
      <w:r>
        <w:rPr>
          <w:b/>
          <w:bCs/>
          <w:sz w:val="21"/>
          <w:szCs w:val="21"/>
        </w:rPr>
        <w:t xml:space="preserve">[Job Title]</w:t>
      </w:r>
    </w:p>
    <w:p>
      <w:pPr>
        <w:spacing w:after="50"/>
      </w:pPr>
      <w:r>
        <w:rPr>
          <w:i/>
          <w:iCs/>
          <w:color w:val="5A5A5A"/>
          <w:sz w:val="18"/>
          <w:szCs w:val="18"/>
        </w:rPr>
        <w:t xml:space="preserve">[Month Year] to [Current]  |  [Company]</w:t>
      </w:r>
    </w:p>
    <w:p>
      <w:pPr>
        <w:pStyle w:val="ListParagraph"/>
        <w:numPr>
          <w:ilvl w:val="0"/>
          <w:numId w:val="1"/>
        </w:numPr>
        <w:spacing w:after="40"/>
      </w:pPr>
      <w:r>
        <w:rPr>
          <w:sz w:val="20"/>
          <w:szCs w:val="20"/>
        </w:rPr>
        <w:t xml:space="preserve">[Accomplished [security result] by [action] using [tool/method], measured by [number]].</w:t>
      </w:r>
    </w:p>
    <w:p>
      <w:pPr>
        <w:pStyle w:val="ListParagraph"/>
        <w:numPr>
          <w:ilvl w:val="0"/>
          <w:numId w:val="1"/>
        </w:numPr>
        <w:spacing w:after="40"/>
      </w:pPr>
      <w:r>
        <w:rPr>
          <w:sz w:val="20"/>
          <w:szCs w:val="20"/>
        </w:rPr>
        <w:t xml:space="preserve">[Second results-first, security-tied bullet].</w:t>
      </w:r>
    </w:p>
    <w:p>
      <w:pPr>
        <w:pStyle w:val="ListParagraph"/>
        <w:numPr>
          <w:ilvl w:val="0"/>
          <w:numId w:val="1"/>
        </w:numPr>
        <w:spacing w:after="40"/>
      </w:pPr>
      <w:r>
        <w:rPr>
          <w:sz w:val="20"/>
          <w:szCs w:val="20"/>
        </w:rPr>
        <w:t xml:space="preserve">[Third results-first, security-tied bullet].</w:t>
      </w:r>
    </w:p>
    <w:p>
      <w:pPr>
        <w:spacing w:after="70"/>
        <w:ind w:left="360"/>
      </w:pPr>
      <w:r>
        <w:rPr>
          <w:b/>
          <w:bCs/>
          <w:i/>
          <w:iCs/>
          <w:color w:val="1F3A5F"/>
          <w:sz w:val="18"/>
          <w:szCs w:val="18"/>
        </w:rPr>
        <w:t xml:space="preserve">Example: </w:t>
      </w:r>
      <w:r>
        <w:rPr>
          <w:i/>
          <w:iCs/>
          <w:color w:val="5A5A5A"/>
          <w:sz w:val="18"/>
          <w:szCs w:val="18"/>
        </w:rPr>
        <w:t xml:space="preserve">Tuned SIEM detections in Microsoft Sentinel, cutting false positives 45% and reducing mean time to detect from 6 hours to 40 minutes. (Security Operations)</w:t>
      </w:r>
    </w:p>
    <w:p>
      <w:pPr>
        <w:spacing w:after="16" w:before="120"/>
      </w:pPr>
      <w:r>
        <w:rPr>
          <w:b/>
          <w:bCs/>
          <w:sz w:val="21"/>
          <w:szCs w:val="21"/>
        </w:rPr>
        <w:t xml:space="preserve">[Job Title, even a general IT role]</w:t>
      </w:r>
    </w:p>
    <w:p>
      <w:pPr>
        <w:spacing w:after="50"/>
      </w:pPr>
      <w:r>
        <w:rPr>
          <w:i/>
          <w:iCs/>
          <w:color w:val="5A5A5A"/>
          <w:sz w:val="18"/>
          <w:szCs w:val="18"/>
        </w:rPr>
        <w:t xml:space="preserve">[Month Year] to [Month Year]  |  [Company]</w:t>
      </w:r>
    </w:p>
    <w:p>
      <w:pPr>
        <w:pStyle w:val="ListParagraph"/>
        <w:numPr>
          <w:ilvl w:val="0"/>
          <w:numId w:val="1"/>
        </w:numPr>
        <w:spacing w:after="40"/>
      </w:pPr>
      <w:r>
        <w:rPr>
          <w:sz w:val="20"/>
          <w:szCs w:val="20"/>
        </w:rPr>
        <w:t xml:space="preserve">[Reframe an IT task as a security outcome, with a metric].</w:t>
      </w:r>
    </w:p>
    <w:p>
      <w:pPr>
        <w:pStyle w:val="ListParagraph"/>
        <w:numPr>
          <w:ilvl w:val="0"/>
          <w:numId w:val="1"/>
        </w:numPr>
        <w:spacing w:after="40"/>
      </w:pPr>
      <w:r>
        <w:rPr>
          <w:sz w:val="20"/>
          <w:szCs w:val="20"/>
        </w:rPr>
        <w:t xml:space="preserve">[Second reframed bullet].</w:t>
      </w:r>
    </w:p>
    <w:p>
      <w:pPr>
        <w:spacing w:after="70"/>
        <w:ind w:left="360"/>
      </w:pPr>
      <w:r>
        <w:rPr>
          <w:b/>
          <w:bCs/>
          <w:i/>
          <w:iCs/>
          <w:color w:val="1F3A5F"/>
          <w:sz w:val="18"/>
          <w:szCs w:val="18"/>
        </w:rPr>
        <w:t xml:space="preserve">Example: </w:t>
      </w:r>
      <w:r>
        <w:rPr>
          <w:i/>
          <w:iCs/>
          <w:color w:val="5A5A5A"/>
          <w:sz w:val="18"/>
          <w:szCs w:val="18"/>
        </w:rPr>
        <w:t xml:space="preserve">Cut account-related tickets 40% by rolling out self-service password reset and enforcing MFA, tightening least-privilege access across 300 users. (Identity &amp; Access Management)</w:t>
      </w:r>
    </w:p>
    <w:p>
      <w:pPr>
        <w:spacing w:after="70"/>
        <w:ind w:left="360"/>
      </w:pPr>
      <w:r>
        <w:rPr>
          <w:b/>
          <w:bCs/>
          <w:i/>
          <w:iCs/>
          <w:color w:val="1F3A5F"/>
          <w:sz w:val="18"/>
          <w:szCs w:val="18"/>
        </w:rPr>
        <w:t xml:space="preserve">Example: </w:t>
      </w:r>
      <w:r>
        <w:rPr>
          <w:i/>
          <w:iCs/>
          <w:color w:val="5A5A5A"/>
          <w:sz w:val="18"/>
          <w:szCs w:val="18"/>
        </w:rPr>
        <w:t xml:space="preserve">Raised patch compliance from 15% to 90% in two months by automating deployment with Intune across 400 endpoints, closing known-vulnerability exposure. (Security Operations / Assessment)</w:t>
      </w:r>
    </w:p>
    <w:p>
      <w:pPr>
        <w:spacing w:after="16" w:before="120"/>
      </w:pPr>
      <w:r>
        <w:rPr>
          <w:b/>
          <w:bCs/>
          <w:sz w:val="21"/>
          <w:szCs w:val="21"/>
        </w:rPr>
        <w:t xml:space="preserve">[Job Title]</w:t>
      </w:r>
    </w:p>
    <w:p>
      <w:pPr>
        <w:spacing w:after="50"/>
      </w:pPr>
      <w:r>
        <w:rPr>
          <w:i/>
          <w:iCs/>
          <w:color w:val="5A5A5A"/>
          <w:sz w:val="18"/>
          <w:szCs w:val="18"/>
        </w:rPr>
        <w:t xml:space="preserve">[Month Year] to [Month Year]  |  [Company]</w:t>
      </w:r>
    </w:p>
    <w:p>
      <w:pPr>
        <w:pStyle w:val="ListParagraph"/>
        <w:numPr>
          <w:ilvl w:val="0"/>
          <w:numId w:val="1"/>
        </w:numPr>
        <w:spacing w:after="40"/>
      </w:pPr>
      <w:r>
        <w:rPr>
          <w:sz w:val="20"/>
          <w:szCs w:val="20"/>
        </w:rPr>
        <w:t xml:space="preserve">[Results-first, security-tied bullet].</w:t>
      </w:r>
    </w:p>
    <w:p>
      <w:pPr>
        <w:spacing w:after="70"/>
        <w:ind w:left="360"/>
      </w:pPr>
      <w:r>
        <w:rPr>
          <w:b/>
          <w:bCs/>
          <w:i/>
          <w:iCs/>
          <w:color w:val="1F3A5F"/>
          <w:sz w:val="18"/>
          <w:szCs w:val="18"/>
        </w:rPr>
        <w:t xml:space="preserve">Example: </w:t>
      </w:r>
      <w:r>
        <w:rPr>
          <w:i/>
          <w:iCs/>
          <w:color w:val="5A5A5A"/>
          <w:sz w:val="18"/>
          <w:szCs w:val="18"/>
        </w:rPr>
        <w:t xml:space="preserve">Segmented the guest and corporate networks with new VLANs and firewall rules, eliminating lateral-movement paths flagged in an audit. (Communication &amp; Network Security)</w:t>
      </w:r>
    </w:p>
    <w:p>
      <w:pPr>
        <w:pBdr>
          <w:bottom w:val="single" w:color="1F3A5F" w:sz="8" w:space="2"/>
        </w:pBdr>
        <w:spacing w:after="100" w:before="220"/>
      </w:pPr>
      <w:r>
        <w:rPr>
          <w:b/>
          <w:bCs/>
          <w:color w:val="1F3A5F"/>
          <w:sz w:val="22"/>
          <w:szCs w:val="22"/>
        </w:rPr>
        <w:t xml:space="preserve">CERTIFICATIONS</w:t>
      </w:r>
    </w:p>
    <w:p>
      <w:pPr>
        <w:pStyle w:val="ListParagraph"/>
        <w:numPr>
          <w:ilvl w:val="0"/>
          <w:numId w:val="1"/>
        </w:numPr>
        <w:spacing w:after="40"/>
      </w:pPr>
      <w:r>
        <w:rPr>
          <w:sz w:val="20"/>
          <w:szCs w:val="20"/>
        </w:rPr>
        <w:t xml:space="preserve">[Certification]  |  [Year]</w:t>
      </w:r>
    </w:p>
    <w:p>
      <w:pPr>
        <w:pStyle w:val="ListParagraph"/>
        <w:numPr>
          <w:ilvl w:val="0"/>
          <w:numId w:val="1"/>
        </w:numPr>
        <w:spacing w:after="40"/>
      </w:pPr>
      <w:r>
        <w:rPr>
          <w:sz w:val="20"/>
          <w:szCs w:val="20"/>
        </w:rPr>
        <w:t xml:space="preserve">[Certification]  |  [Year]</w:t>
      </w:r>
    </w:p>
    <w:p>
      <w:pPr>
        <w:pStyle w:val="ListParagraph"/>
        <w:numPr>
          <w:ilvl w:val="0"/>
          <w:numId w:val="1"/>
        </w:numPr>
        <w:spacing w:after="40"/>
      </w:pPr>
      <w:r>
        <w:rPr>
          <w:sz w:val="20"/>
          <w:szCs w:val="20"/>
        </w:rPr>
        <w:t xml:space="preserve">[Certification]  |  [Year]</w:t>
      </w:r>
    </w:p>
    <w:p>
      <w:pPr>
        <w:pBdr>
          <w:bottom w:val="single" w:color="1F3A5F" w:sz="8" w:space="2"/>
        </w:pBdr>
        <w:spacing w:after="100" w:before="220"/>
      </w:pPr>
      <w:r>
        <w:rPr>
          <w:b/>
          <w:bCs/>
          <w:color w:val="1F3A5F"/>
          <w:sz w:val="22"/>
          <w:szCs w:val="22"/>
        </w:rPr>
        <w:t xml:space="preserve">TECHNICAL SKILLS</w:t>
      </w:r>
    </w:p>
    <w:p>
      <w:pPr>
        <w:spacing w:after="160"/>
      </w:pPr>
      <w:r>
        <w:rPr>
          <w:i/>
          <w:iCs/>
          <w:color w:val="7A7A7A"/>
          <w:sz w:val="18"/>
          <w:szCs w:val="18"/>
        </w:rPr>
        <w:t xml:space="preserve">Specific tools, mirrored to the job posting.</w:t>
      </w:r>
    </w:p>
    <w:p>
      <w:pPr>
        <w:spacing w:after="60"/>
      </w:pPr>
      <w:r>
        <w:rPr>
          <w:b/>
          <w:bCs/>
          <w:sz w:val="20"/>
          <w:szCs w:val="20"/>
        </w:rPr>
        <w:t xml:space="preserve">Security &amp; Compliance: </w:t>
      </w:r>
      <w:r>
        <w:rPr>
          <w:sz w:val="20"/>
          <w:szCs w:val="20"/>
        </w:rPr>
        <w:t xml:space="preserve">[SIEM (Sentinel, Splunk), EDR (CrowdStrike, Defender), vulnerability management, incident response, NIST CSF, ISO 27001]</w:t>
      </w:r>
    </w:p>
    <w:p>
      <w:pPr>
        <w:spacing w:after="60"/>
      </w:pPr>
      <w:r>
        <w:rPr>
          <w:b/>
          <w:bCs/>
          <w:sz w:val="20"/>
          <w:szCs w:val="20"/>
        </w:rPr>
        <w:t xml:space="preserve">Infrastructure &amp; IAM: </w:t>
      </w:r>
      <w:r>
        <w:rPr>
          <w:sz w:val="20"/>
          <w:szCs w:val="20"/>
        </w:rPr>
        <w:t xml:space="preserve">[Active Directory, Entra ID, ADFS, SSO, SAML, OAuth, Conditional Access, GPO, virtualization]</w:t>
      </w:r>
    </w:p>
    <w:p>
      <w:pPr>
        <w:spacing w:after="60"/>
      </w:pPr>
      <w:r>
        <w:rPr>
          <w:b/>
          <w:bCs/>
          <w:sz w:val="20"/>
          <w:szCs w:val="20"/>
        </w:rPr>
        <w:t xml:space="preserve">Programming &amp; Automation: </w:t>
      </w:r>
      <w:r>
        <w:rPr>
          <w:sz w:val="20"/>
          <w:szCs w:val="20"/>
        </w:rPr>
        <w:t xml:space="preserve">[PowerShell, Python, Git, process automation, custom tooling]</w:t>
      </w:r>
    </w:p>
    <w:p>
      <w:pPr>
        <w:spacing w:after="60"/>
      </w:pPr>
      <w:r>
        <w:rPr>
          <w:b/>
          <w:bCs/>
          <w:sz w:val="20"/>
          <w:szCs w:val="20"/>
        </w:rPr>
        <w:t xml:space="preserve">Security Tools &amp; Labs: </w:t>
      </w:r>
      <w:r>
        <w:rPr>
          <w:sz w:val="20"/>
          <w:szCs w:val="20"/>
        </w:rPr>
        <w:t xml:space="preserve">[Kali Linux, Wireshark, Burp Suite, Autopsy, Volatility, HackTheBox, TryHackMe]</w:t>
      </w:r>
    </w:p>
    <w:p>
      <w:pPr>
        <w:spacing w:after="60"/>
      </w:pPr>
      <w:r>
        <w:rPr>
          <w:b/>
          <w:bCs/>
          <w:sz w:val="20"/>
          <w:szCs w:val="20"/>
        </w:rPr>
        <w:t xml:space="preserve">Networking &amp; Endpoint: </w:t>
      </w:r>
      <w:r>
        <w:rPr>
          <w:sz w:val="20"/>
          <w:szCs w:val="20"/>
        </w:rPr>
        <w:t xml:space="preserve">[TCP/IP, firewalls, NAC (802.1x, RADIUS), SD-WAN, VPN, Wi-Fi security]</w:t>
      </w:r>
    </w:p>
    <w:p>
      <w:pPr>
        <w:spacing w:after="60"/>
      </w:pPr>
      <w:r>
        <w:rPr>
          <w:b/>
          <w:bCs/>
          <w:sz w:val="20"/>
          <w:szCs w:val="20"/>
        </w:rPr>
        <w:t xml:space="preserve">Cloud &amp; Platforms: </w:t>
      </w:r>
      <w:r>
        <w:rPr>
          <w:sz w:val="20"/>
          <w:szCs w:val="20"/>
        </w:rPr>
        <w:t xml:space="preserve">[Azure, AWS (EC2, S3), Microsoft 365, Linux/Windows Server]</w:t>
      </w:r>
    </w:p>
    <w:p>
      <w:pPr>
        <w:pBdr>
          <w:bottom w:val="single" w:color="1F3A5F" w:sz="8" w:space="2"/>
        </w:pBdr>
        <w:spacing w:after="100" w:before="220"/>
      </w:pPr>
      <w:r>
        <w:rPr>
          <w:b/>
          <w:bCs/>
          <w:color w:val="1F3A5F"/>
          <w:sz w:val="22"/>
          <w:szCs w:val="22"/>
        </w:rPr>
        <w:t xml:space="preserve">EDUCATION</w:t>
      </w:r>
    </w:p>
    <w:p>
      <w:pPr>
        <w:spacing w:after="16" w:before="120"/>
      </w:pPr>
      <w:r>
        <w:rPr>
          <w:b/>
          <w:bCs/>
          <w:sz w:val="21"/>
          <w:szCs w:val="21"/>
        </w:rPr>
        <w:t xml:space="preserve">[Degree, Major, Minor]</w:t>
      </w:r>
    </w:p>
    <w:p>
      <w:pPr>
        <w:spacing w:after="50"/>
      </w:pPr>
      <w:r>
        <w:rPr>
          <w:i/>
          <w:iCs/>
          <w:color w:val="5A5A5A"/>
          <w:sz w:val="18"/>
          <w:szCs w:val="18"/>
        </w:rPr>
        <w:t xml:space="preserve">[Institution]  |  [Location]  |  [Years]</w:t>
      </w:r>
    </w:p>
    <w:p>
      <w:pPr>
        <w:pBdr>
          <w:bottom w:val="single" w:color="1F3A5F" w:sz="8" w:space="2"/>
        </w:pBdr>
        <w:spacing w:after="100" w:before="220"/>
      </w:pPr>
      <w:r>
        <w:rPr>
          <w:b/>
          <w:bCs/>
          <w:color w:val="1F3A5F"/>
          <w:sz w:val="22"/>
          <w:szCs w:val="22"/>
        </w:rPr>
        <w:t xml:space="preserve">PROFESSIONAL ENGAGEMENT &amp; COMMUNITY LEADERSHIP</w:t>
      </w:r>
    </w:p>
    <w:p>
      <w:pPr>
        <w:spacing w:after="160"/>
      </w:pPr>
      <w:r>
        <w:rPr>
          <w:i/>
          <w:iCs/>
          <w:color w:val="7A7A7A"/>
          <w:sz w:val="18"/>
          <w:szCs w:val="18"/>
        </w:rPr>
        <w:t xml:space="preserve">Optional but powerful. Tie to an outcome.</w:t>
      </w:r>
    </w:p>
    <w:p>
      <w:pPr>
        <w:spacing w:after="16" w:before="120"/>
      </w:pPr>
      <w:r>
        <w:rPr>
          <w:b/>
          <w:bCs/>
          <w:sz w:val="21"/>
          <w:szCs w:val="21"/>
        </w:rPr>
        <w:t xml:space="preserve">[Role, Organization]</w:t>
      </w:r>
    </w:p>
    <w:p>
      <w:pPr>
        <w:pStyle w:val="ListParagraph"/>
        <w:numPr>
          <w:ilvl w:val="0"/>
          <w:numId w:val="1"/>
        </w:numPr>
        <w:spacing w:after="40"/>
      </w:pPr>
      <w:r>
        <w:rPr>
          <w:sz w:val="20"/>
          <w:szCs w:val="20"/>
        </w:rPr>
        <w:t xml:space="preserve">[What you do and the measurable impact].</w:t>
      </w:r>
    </w:p>
    <w:p>
      <w:pPr>
        <w:spacing w:after="70"/>
        <w:ind w:left="360"/>
      </w:pPr>
      <w:r>
        <w:rPr>
          <w:b/>
          <w:bCs/>
          <w:i/>
          <w:iCs/>
          <w:color w:val="1F3A5F"/>
          <w:sz w:val="18"/>
          <w:szCs w:val="18"/>
        </w:rPr>
        <w:t xml:space="preserve">Example: </w:t>
      </w:r>
      <w:r>
        <w:rPr>
          <w:i/>
          <w:iCs/>
          <w:color w:val="5A5A5A"/>
          <w:sz w:val="18"/>
          <w:szCs w:val="18"/>
        </w:rPr>
        <w:t xml:space="preserve">Speaking: delivered a keynote on breaking into cybersecurity to 200+ attendees at a regional conference.</w:t>
      </w:r>
    </w:p>
    <w:p>
      <w:pPr>
        <w:spacing w:after="16" w:before="120"/>
      </w:pPr>
      <w:r>
        <w:rPr>
          <w:b/>
          <w:bCs/>
          <w:sz w:val="21"/>
          <w:szCs w:val="21"/>
        </w:rPr>
        <w:t xml:space="preserve">Home Lab &amp; Continuous Learning</w:t>
      </w:r>
    </w:p>
    <w:p>
      <w:pPr>
        <w:pStyle w:val="ListParagraph"/>
        <w:numPr>
          <w:ilvl w:val="0"/>
          <w:numId w:val="1"/>
        </w:numPr>
        <w:spacing w:after="40"/>
      </w:pPr>
      <w:r>
        <w:rPr>
          <w:sz w:val="20"/>
          <w:szCs w:val="20"/>
        </w:rPr>
        <w:t xml:space="preserve">[What you run and practice: red/blue team, exploit dev, forensics, platforms].</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Experience - Cybersecurity Resume Template</dc:title>
  <dc:creator>Scott Altiparmak</dc:creator>
  <cp:lastModifiedBy>Scott Altiparmak</cp:lastModifiedBy>
  <cp:revision>1</cp:revision>
  <dcterms:created xsi:type="dcterms:W3CDTF">2026-09-17T00:13:51.668Z</dcterms:created>
  <dcterms:modified xsi:type="dcterms:W3CDTF">2026-09-17T00:13:51.668Z</dcterms:modified>
</cp:coreProperties>
</file>

<file path=docProps/custom.xml><?xml version="1.0" encoding="utf-8"?>
<Properties xmlns="http://schemas.openxmlformats.org/officeDocument/2006/custom-properties" xmlns:vt="http://schemas.openxmlformats.org/officeDocument/2006/docPropsVTypes"/>
</file>